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96" w:rsidRPr="00486649" w:rsidRDefault="00C60896" w:rsidP="00C60896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</w:rPr>
      </w:pPr>
      <w:r w:rsidRPr="00486649">
        <w:rPr>
          <w:rFonts w:ascii="Times New Roman" w:hAnsi="Times New Roman" w:cs="Times New Roman"/>
          <w:b/>
          <w:bCs/>
          <w:caps/>
        </w:rPr>
        <w:t>Утверждено</w:t>
      </w:r>
    </w:p>
    <w:p w:rsidR="00C60896" w:rsidRDefault="00C60896" w:rsidP="00C6089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60896" w:rsidRPr="00486649" w:rsidRDefault="00C60896" w:rsidP="00C6089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86649">
        <w:rPr>
          <w:rFonts w:ascii="Times New Roman" w:hAnsi="Times New Roman" w:cs="Times New Roman"/>
          <w:b/>
          <w:bCs/>
        </w:rPr>
        <w:t xml:space="preserve">Приказом Генерального директора </w:t>
      </w:r>
    </w:p>
    <w:p w:rsidR="00C60896" w:rsidRPr="00486649" w:rsidRDefault="00C60896" w:rsidP="00C6089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86649">
        <w:rPr>
          <w:rFonts w:ascii="Times New Roman" w:hAnsi="Times New Roman" w:cs="Times New Roman"/>
          <w:b/>
          <w:bCs/>
        </w:rPr>
        <w:t>АО «ДХЛ Инте</w:t>
      </w:r>
      <w:r>
        <w:rPr>
          <w:rFonts w:ascii="Times New Roman" w:hAnsi="Times New Roman" w:cs="Times New Roman"/>
          <w:b/>
          <w:bCs/>
        </w:rPr>
        <w:t>р</w:t>
      </w:r>
      <w:r w:rsidRPr="00486649">
        <w:rPr>
          <w:rFonts w:ascii="Times New Roman" w:hAnsi="Times New Roman" w:cs="Times New Roman"/>
          <w:b/>
          <w:bCs/>
        </w:rPr>
        <w:t xml:space="preserve">нешнл» </w:t>
      </w:r>
    </w:p>
    <w:p w:rsidR="00C60896" w:rsidRDefault="00A9385D" w:rsidP="00C6089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A616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A616F3">
        <w:rPr>
          <w:rFonts w:ascii="Times New Roman" w:hAnsi="Times New Roman"/>
          <w:b/>
          <w:sz w:val="24"/>
          <w:szCs w:val="24"/>
        </w:rPr>
        <w:t>1-об</w:t>
      </w:r>
      <w:r w:rsidRPr="00240D3E">
        <w:rPr>
          <w:rFonts w:ascii="Times New Roman" w:hAnsi="Times New Roman"/>
          <w:b/>
          <w:sz w:val="24"/>
          <w:szCs w:val="24"/>
        </w:rPr>
        <w:t>/19/08/19</w:t>
      </w:r>
      <w:r w:rsidR="00C60896" w:rsidRPr="00486649">
        <w:rPr>
          <w:rFonts w:ascii="Times New Roman" w:hAnsi="Times New Roman" w:cs="Times New Roman"/>
          <w:b/>
          <w:bCs/>
        </w:rPr>
        <w:t xml:space="preserve"> </w:t>
      </w:r>
    </w:p>
    <w:p w:rsidR="00C60896" w:rsidRPr="00486649" w:rsidRDefault="00C60896" w:rsidP="00C6089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86649">
        <w:rPr>
          <w:rFonts w:ascii="Times New Roman" w:hAnsi="Times New Roman" w:cs="Times New Roman"/>
          <w:b/>
          <w:bCs/>
        </w:rPr>
        <w:t>от «</w:t>
      </w:r>
      <w:r w:rsidR="00A9385D">
        <w:rPr>
          <w:rFonts w:ascii="Times New Roman" w:hAnsi="Times New Roman" w:cs="Times New Roman"/>
          <w:b/>
          <w:bCs/>
        </w:rPr>
        <w:t>19</w:t>
      </w:r>
      <w:r w:rsidRPr="00486649">
        <w:rPr>
          <w:rFonts w:ascii="Times New Roman" w:hAnsi="Times New Roman" w:cs="Times New Roman"/>
          <w:b/>
          <w:bCs/>
        </w:rPr>
        <w:t xml:space="preserve">» </w:t>
      </w:r>
      <w:r w:rsidR="00A9385D">
        <w:rPr>
          <w:rFonts w:ascii="Times New Roman" w:hAnsi="Times New Roman" w:cs="Times New Roman"/>
          <w:b/>
          <w:bCs/>
        </w:rPr>
        <w:t xml:space="preserve">августа </w:t>
      </w:r>
      <w:r w:rsidRPr="00486649">
        <w:rPr>
          <w:rFonts w:ascii="Times New Roman" w:hAnsi="Times New Roman" w:cs="Times New Roman"/>
          <w:b/>
          <w:bCs/>
        </w:rPr>
        <w:t>2019 г.</w:t>
      </w:r>
    </w:p>
    <w:p w:rsidR="00C60896" w:rsidRPr="00486649" w:rsidRDefault="00C60896" w:rsidP="00C6089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60896" w:rsidRPr="00486649" w:rsidRDefault="00C60896" w:rsidP="00C6089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60896" w:rsidRDefault="00C60896" w:rsidP="00C6089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60896" w:rsidRDefault="00C60896" w:rsidP="00C6089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486649">
        <w:rPr>
          <w:rFonts w:ascii="Times New Roman" w:hAnsi="Times New Roman" w:cs="Times New Roman"/>
          <w:b/>
          <w:bCs/>
          <w:caps/>
        </w:rPr>
        <w:t>Правила</w:t>
      </w:r>
      <w:r>
        <w:rPr>
          <w:rFonts w:ascii="Times New Roman" w:hAnsi="Times New Roman" w:cs="Times New Roman"/>
          <w:b/>
          <w:bCs/>
          <w:caps/>
        </w:rPr>
        <w:t xml:space="preserve"> проведения маркетинговой акции</w:t>
      </w:r>
    </w:p>
    <w:p w:rsidR="00C60896" w:rsidRDefault="00C60896" w:rsidP="00C60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  <w:r w:rsidRPr="005814AB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«Доставка двух грузов (</w:t>
      </w:r>
      <w:r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 xml:space="preserve">один </w:t>
      </w:r>
      <w:r w:rsidRPr="005814AB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 xml:space="preserve">за границу и </w:t>
      </w:r>
      <w:r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 xml:space="preserve">один </w:t>
      </w:r>
      <w:r w:rsidRPr="005814AB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 xml:space="preserve">вашему </w:t>
      </w:r>
      <w:r w:rsidRPr="005814AB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 xml:space="preserve">городу) </w:t>
      </w:r>
    </w:p>
    <w:p w:rsidR="00C60896" w:rsidRPr="005814AB" w:rsidRDefault="00C60896" w:rsidP="00C6089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5814AB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по цене доставки одного груза за границу»</w:t>
      </w:r>
    </w:p>
    <w:p w:rsidR="00C60896" w:rsidRPr="00486649" w:rsidRDefault="00C60896" w:rsidP="00C6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896" w:rsidRPr="00486649" w:rsidRDefault="00C60896" w:rsidP="00C6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896" w:rsidRDefault="00C60896" w:rsidP="00C60896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Организатором и исполнителем маркетинговой акции «Доставка двух грузов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за границу и по городу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 по цене доставки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одного 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груза за границу» (далее по тексту – «Маркетинговая Акция») является Акционерное общество “ДХЛ Интернешнл” (далее – «ДХЛ»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или «Организатор»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C60896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896" w:rsidRDefault="00C60896" w:rsidP="00C60896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Для целей стимулирования продаж услуг и развития бизнеса ДХЛ в России, в том числе, для целей развития экспорта российских товаров и услуг, экспресс-сообщения и доставки грузов и корреспонденции внутри Российской Федерации Организатор в рамках проведения Маркетинговой Акции устанавливает с</w:t>
      </w:r>
      <w:r w:rsidRPr="00696534">
        <w:rPr>
          <w:rFonts w:ascii="Times New Roman" w:eastAsia="Times New Roman" w:hAnsi="Times New Roman" w:cs="Times New Roman"/>
          <w:color w:val="000000"/>
          <w:lang w:eastAsia="ru-RU"/>
        </w:rPr>
        <w:t xml:space="preserve">тоимость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комплекса услуг по доставке </w:t>
      </w:r>
      <w:r w:rsidRPr="00696534">
        <w:rPr>
          <w:rFonts w:ascii="Times New Roman" w:eastAsia="Times New Roman" w:hAnsi="Times New Roman" w:cs="Times New Roman"/>
          <w:color w:val="000000"/>
          <w:lang w:eastAsia="ru-RU"/>
        </w:rPr>
        <w:t xml:space="preserve">двух грузов в рамках Первого и Второго этапа Маркетинговой Акции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(далее – «Комплекс Услуг») равной</w:t>
      </w:r>
      <w:r w:rsidRPr="00696534">
        <w:rPr>
          <w:rFonts w:ascii="Times New Roman" w:eastAsia="Times New Roman" w:hAnsi="Times New Roman" w:cs="Times New Roman"/>
          <w:color w:val="000000"/>
          <w:lang w:eastAsia="ru-RU"/>
        </w:rPr>
        <w:t xml:space="preserve"> стоимости доставки груза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за границу по стандартному действующему тарифу</w:t>
      </w:r>
      <w:r w:rsidRPr="0069653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60896" w:rsidRPr="00486649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896" w:rsidRDefault="00C60896" w:rsidP="00C60896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14AB">
        <w:rPr>
          <w:rFonts w:ascii="Times New Roman" w:eastAsia="Times New Roman" w:hAnsi="Times New Roman" w:cs="Times New Roman"/>
          <w:b/>
          <w:color w:val="000000"/>
          <w:lang w:eastAsia="ru-RU"/>
        </w:rPr>
        <w:t>Срок проведения Маркетин</w:t>
      </w:r>
      <w:r w:rsidR="00341E58">
        <w:rPr>
          <w:rFonts w:ascii="Times New Roman" w:eastAsia="Times New Roman" w:hAnsi="Times New Roman" w:cs="Times New Roman"/>
          <w:b/>
          <w:color w:val="000000"/>
          <w:lang w:eastAsia="ru-RU"/>
        </w:rPr>
        <w:t>г</w:t>
      </w:r>
      <w:r w:rsidRPr="005814AB">
        <w:rPr>
          <w:rFonts w:ascii="Times New Roman" w:eastAsia="Times New Roman" w:hAnsi="Times New Roman" w:cs="Times New Roman"/>
          <w:b/>
          <w:color w:val="000000"/>
          <w:lang w:eastAsia="ru-RU"/>
        </w:rPr>
        <w:t>овой Акции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5814AB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26</w:t>
      </w:r>
      <w:r w:rsidRPr="005814AB">
        <w:rPr>
          <w:rFonts w:ascii="Times New Roman" w:eastAsia="Times New Roman" w:hAnsi="Times New Roman" w:cs="Times New Roman"/>
          <w:color w:val="000000"/>
          <w:lang w:eastAsia="ru-RU"/>
        </w:rPr>
        <w:t xml:space="preserve"> августа по 31 октября 2019 года включительно. Срок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проведения Маркетин</w:t>
      </w:r>
      <w:r w:rsidR="00341E58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овой Акции</w:t>
      </w:r>
      <w:r w:rsidRPr="005814A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каждого из этапов проведения Маркетинговой Акции </w:t>
      </w:r>
      <w:r w:rsidRPr="005814AB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жет быть изменен Организатором.</w:t>
      </w:r>
    </w:p>
    <w:p w:rsidR="00C60896" w:rsidRPr="00486649" w:rsidRDefault="00C60896" w:rsidP="00C6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896" w:rsidRDefault="00C60896" w:rsidP="00C60896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Маркетинговая Акция распространяется на следующие услуги ДХЛ: «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ЭКСПРЕСС ЗА ГРАНИЦУ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ЭКСПРЕСС 12:00 ЗА ГРАНИЦУ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», «ЭКСПРЕСС 10:30 ЗА ГРАНИЦУ» «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ЭКСПРЕСС 9:00 ЗА ГРАНИЦУ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 для Первого этапа Маркетинговой Акции; услуга «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ЭКСПРЕСС ПО ГОРОДУ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 или «ЭКСПРЕСС ПО СТРАНЕ» для Второго этапа Маркетинговой Акции.</w:t>
      </w:r>
    </w:p>
    <w:p w:rsidR="00C60896" w:rsidRPr="004F158F" w:rsidRDefault="00C60896" w:rsidP="00C60896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896" w:rsidRDefault="00C60896" w:rsidP="00C60896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4414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Маркетинговой А</w:t>
      </w:r>
      <w:r w:rsidRPr="006C4414">
        <w:rPr>
          <w:rFonts w:ascii="Times New Roman" w:eastAsia="Times New Roman" w:hAnsi="Times New Roman" w:cs="Times New Roman"/>
          <w:color w:val="000000"/>
          <w:lang w:eastAsia="ru-RU"/>
        </w:rPr>
        <w:t xml:space="preserve">кции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принимают участие</w:t>
      </w:r>
      <w:r w:rsidRPr="006C44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все грузы указанного в Правилах Маркетинговой Акции </w:t>
      </w:r>
      <w:r w:rsidR="00210C0A">
        <w:rPr>
          <w:rFonts w:ascii="Times New Roman" w:eastAsia="Times New Roman" w:hAnsi="Times New Roman" w:cs="Times New Roman"/>
          <w:color w:val="000000"/>
          <w:lang w:eastAsia="ru-RU"/>
        </w:rPr>
        <w:t xml:space="preserve">физического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веса, </w:t>
      </w:r>
      <w:r w:rsidRPr="006C4414">
        <w:rPr>
          <w:rFonts w:ascii="Times New Roman" w:eastAsia="Times New Roman" w:hAnsi="Times New Roman" w:cs="Times New Roman"/>
          <w:color w:val="000000"/>
          <w:lang w:eastAsia="ru-RU"/>
        </w:rPr>
        <w:t xml:space="preserve">отправленные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через курьеров и</w:t>
      </w:r>
      <w:r w:rsidRPr="00EB71DF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или собственные сервисные центры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DHL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C60896" w:rsidRPr="00D0385E" w:rsidRDefault="00C60896" w:rsidP="00C60896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896" w:rsidRPr="00341E58" w:rsidRDefault="00C60896" w:rsidP="00341E58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Маркетинговая Акция не распространяется на иные услуги ДХЛ.</w:t>
      </w:r>
    </w:p>
    <w:p w:rsidR="00C60896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896" w:rsidRDefault="00C60896" w:rsidP="00C60896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Акция проводится в два этапа. </w:t>
      </w:r>
    </w:p>
    <w:p w:rsidR="00C60896" w:rsidRPr="005814AB" w:rsidRDefault="00C60896" w:rsidP="00C60896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896" w:rsidRPr="00FF23C4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14AB">
        <w:rPr>
          <w:rFonts w:ascii="Times New Roman" w:eastAsia="Times New Roman" w:hAnsi="Times New Roman" w:cs="Times New Roman"/>
          <w:b/>
          <w:color w:val="000000"/>
          <w:lang w:eastAsia="ru-RU"/>
        </w:rPr>
        <w:t>Первый этап Маркетинговой Акции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60896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тправ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ка одного 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груз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 w:rsidR="00240D3E">
        <w:rPr>
          <w:rFonts w:ascii="Times New Roman" w:eastAsia="Times New Roman" w:hAnsi="Times New Roman" w:cs="Times New Roman"/>
          <w:color w:val="000000"/>
          <w:lang w:eastAsia="ru-RU"/>
        </w:rPr>
        <w:t xml:space="preserve"> физическим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весом 10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(десять) 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кг и более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использованием одной из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следующих услуг: «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ЭКСПРЕСС ЗА ГРАНИЦУ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ЭКСПРЕСС 12:00 ЗА ГРАНИЦУ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», «ЭКСПРЕСС 10:30 ЗА ГРАНИЦУ»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ЭКСПРЕСС 9:00 ЗА ГРАНИЦУ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 через курьера, либо при отправке из одного из перечисленных в пункте 14 сервисных отделений.</w:t>
      </w:r>
    </w:p>
    <w:p w:rsidR="00C60896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896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первого этапа Маркетинговой Акции: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26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 августа до 31 октября 2019 года.</w:t>
      </w:r>
    </w:p>
    <w:p w:rsidR="00C60896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896" w:rsidRPr="005814AB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814AB">
        <w:rPr>
          <w:rFonts w:ascii="Times New Roman" w:eastAsia="Times New Roman" w:hAnsi="Times New Roman" w:cs="Times New Roman"/>
          <w:b/>
          <w:color w:val="000000"/>
          <w:lang w:eastAsia="ru-RU"/>
        </w:rPr>
        <w:t>Второй этап Маркетинговой Акции</w:t>
      </w:r>
    </w:p>
    <w:p w:rsidR="00C60896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Отправ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ка одного 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груз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 w:rsidR="00240D3E">
        <w:rPr>
          <w:rFonts w:ascii="Times New Roman" w:eastAsia="Times New Roman" w:hAnsi="Times New Roman" w:cs="Times New Roman"/>
          <w:color w:val="000000"/>
          <w:lang w:eastAsia="ru-RU"/>
        </w:rPr>
        <w:t xml:space="preserve"> физическим</w:t>
      </w:r>
      <w:r w:rsidR="00240D3E"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весом до </w:t>
      </w:r>
      <w:r w:rsidRPr="00EB71D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(одного) 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кг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использованием услуги «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ЭКСПРЕСС ПО ГОРОДУ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 или «ЭКСПРЕСС ПО СТРАНЕ»</w:t>
      </w:r>
      <w:r>
        <w:rPr>
          <w:rStyle w:val="a7"/>
          <w:rFonts w:ascii="Times New Roman" w:eastAsia="Times New Roman" w:hAnsi="Times New Roman" w:cs="Times New Roman"/>
          <w:color w:val="000000"/>
          <w:lang w:eastAsia="ru-RU"/>
        </w:rPr>
        <w:footnoteReference w:customMarkFollows="1" w:id="1"/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C60896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896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процессе отправки груза Организатор оформляет и передает клиенту накладную для участия во Втором этапе Маркетинговой Акции.</w:t>
      </w:r>
    </w:p>
    <w:p w:rsidR="00C60896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второго этапа Маркетинговой Акции: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26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 августа до 31 декабря 2019 года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C60896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896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1DF">
        <w:rPr>
          <w:rFonts w:ascii="Times New Roman" w:eastAsia="Times New Roman" w:hAnsi="Times New Roman" w:cs="Times New Roman"/>
          <w:color w:val="000000"/>
          <w:lang w:eastAsia="ru-RU"/>
        </w:rPr>
        <w:t xml:space="preserve">Отправка груза на Втором этапе Маркетинговой Акции производится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 тому же населенному пункту, из которого осуществляется отправка Груза Первого этапа Маркетинговой Акции. </w:t>
      </w:r>
    </w:p>
    <w:p w:rsidR="00C60896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896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69B">
        <w:rPr>
          <w:rFonts w:ascii="Times New Roman" w:eastAsia="Times New Roman" w:hAnsi="Times New Roman" w:cs="Times New Roman"/>
          <w:color w:val="000000"/>
          <w:lang w:eastAsia="ru-RU"/>
        </w:rPr>
        <w:t>Для Москвы и Московской области отправка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87A88">
        <w:rPr>
          <w:rFonts w:ascii="Times New Roman" w:eastAsia="Times New Roman" w:hAnsi="Times New Roman" w:cs="Times New Roman"/>
          <w:color w:val="000000"/>
          <w:lang w:eastAsia="ru-RU"/>
        </w:rPr>
        <w:t>в рамках Второго этапа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произведена из Москвы или из любого обслуживаемого населенного пункта Московской области в Москву или в любой обслуживаемый населенный пункт Московской области, при условии, что груз Первого этапа Маркетинговой Акции был отправлен из Москвы или Московской области.</w:t>
      </w:r>
    </w:p>
    <w:p w:rsidR="00C60896" w:rsidRPr="005814AB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6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60896" w:rsidRPr="00C60896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1F6E">
        <w:rPr>
          <w:rFonts w:ascii="Times New Roman" w:eastAsia="Times New Roman" w:hAnsi="Times New Roman" w:cs="Times New Roman"/>
          <w:b/>
          <w:color w:val="000000"/>
          <w:lang w:eastAsia="ru-RU"/>
        </w:rPr>
        <w:t>Территория проведения Маркетинговой Акции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Маркетинговая Акция проводится в населенных пунктах Российской Федерации, указанных в п</w:t>
      </w:r>
      <w:r w:rsidRPr="00C60896">
        <w:rPr>
          <w:rFonts w:ascii="Times New Roman" w:eastAsia="Times New Roman" w:hAnsi="Times New Roman" w:cs="Times New Roman"/>
          <w:color w:val="000000"/>
          <w:lang w:eastAsia="ru-RU"/>
        </w:rPr>
        <w:t>. 13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настоящих Правил проведения Маркетинговой Акции. Во избежание сомнений под «Территорией проведения Маркетинговой Акции» Организатор подразумевает населенные пункты, из которых возможно совершить отправку груза на Первом этапе Маркетинговой Акции.</w:t>
      </w:r>
    </w:p>
    <w:p w:rsidR="00C60896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896" w:rsidRDefault="00C60896" w:rsidP="00C60896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Участниками Маркетинговой Акции </w:t>
      </w:r>
      <w:r w:rsidRPr="005814AB">
        <w:rPr>
          <w:rFonts w:ascii="Times New Roman" w:eastAsia="Times New Roman" w:hAnsi="Times New Roman" w:cs="Times New Roman"/>
          <w:color w:val="000000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быть </w:t>
      </w:r>
      <w:r w:rsidRPr="005814AB">
        <w:rPr>
          <w:rFonts w:ascii="Times New Roman" w:eastAsia="Times New Roman" w:hAnsi="Times New Roman" w:cs="Times New Roman"/>
          <w:color w:val="000000"/>
          <w:lang w:eastAsia="ru-RU"/>
        </w:rPr>
        <w:t>физические и юридические лица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индивидуальные предприниматели, оплачивающие услугу доставки груза Первого этапа Маркетинговой акции на территории РФ.</w:t>
      </w:r>
    </w:p>
    <w:p w:rsidR="00C60896" w:rsidRPr="00696534" w:rsidRDefault="00C60896" w:rsidP="00C6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896" w:rsidRDefault="00C60896" w:rsidP="00C60896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96534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Комплекса Услуг по доставке </w:t>
      </w:r>
      <w:r w:rsidRPr="00696534">
        <w:rPr>
          <w:rFonts w:ascii="Times New Roman" w:eastAsia="Times New Roman" w:hAnsi="Times New Roman" w:cs="Times New Roman"/>
          <w:color w:val="000000"/>
          <w:lang w:eastAsia="ru-RU"/>
        </w:rPr>
        <w:t xml:space="preserve">двух грузов в рамках Первого и Второго этапа Маркетинговой Акции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указанным в настоящих Правилах проведения Маркетинговой Акции </w:t>
      </w:r>
      <w:r w:rsidRPr="00696534">
        <w:rPr>
          <w:rFonts w:ascii="Times New Roman" w:eastAsia="Times New Roman" w:hAnsi="Times New Roman" w:cs="Times New Roman"/>
          <w:color w:val="000000"/>
          <w:lang w:eastAsia="ru-RU"/>
        </w:rPr>
        <w:t>будет равна стоимости доставки груза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за границу по стандартному действующему тарифу</w:t>
      </w:r>
      <w:r w:rsidRPr="0069653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C60896" w:rsidRPr="00085DA1" w:rsidRDefault="00C60896" w:rsidP="00C60896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896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6534">
        <w:rPr>
          <w:rFonts w:ascii="Times New Roman" w:eastAsia="Times New Roman" w:hAnsi="Times New Roman" w:cs="Times New Roman"/>
          <w:color w:val="000000"/>
          <w:lang w:eastAsia="ru-RU"/>
        </w:rPr>
        <w:t xml:space="preserve">Для клиентов,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приобретающих</w:t>
      </w:r>
      <w:r w:rsidRPr="006965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Комплекс Услуг </w:t>
      </w:r>
      <w:r w:rsidRPr="00696534">
        <w:rPr>
          <w:rFonts w:ascii="Times New Roman" w:eastAsia="Times New Roman" w:hAnsi="Times New Roman" w:cs="Times New Roman"/>
          <w:color w:val="000000"/>
          <w:lang w:eastAsia="ru-RU"/>
        </w:rPr>
        <w:t>за наличный расчет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965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либо с использованием банковской карты,</w:t>
      </w:r>
      <w:r w:rsidRPr="00696534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применяются тарифы, опубликованные в Справочнике по услугам и тарифам 2019: </w:t>
      </w:r>
      <w:hyperlink r:id="rId8" w:history="1">
        <w:r w:rsidRPr="00696534">
          <w:rPr>
            <w:rFonts w:ascii="Times New Roman" w:eastAsia="Times New Roman" w:hAnsi="Times New Roman" w:cs="Times New Roman"/>
            <w:color w:val="CC0000"/>
            <w:u w:val="single"/>
            <w:bdr w:val="none" w:sz="0" w:space="0" w:color="auto" w:frame="1"/>
            <w:lang w:eastAsia="ru-RU"/>
          </w:rPr>
          <w:t>http://www.dhl.ru/content/dam/downloads/ru/express/ru/shipping/rate_guides/dhl_express_rate_and_tariff_guide_ru_ru.pdf</w:t>
        </w:r>
      </w:hyperlink>
      <w:r w:rsidRPr="00696534">
        <w:rPr>
          <w:rFonts w:ascii="Times New Roman" w:eastAsia="Times New Roman" w:hAnsi="Times New Roman" w:cs="Times New Roman"/>
          <w:color w:val="000000"/>
          <w:lang w:eastAsia="ru-RU"/>
        </w:rPr>
        <w:t>, стр. 25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60896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896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Для клиентов, имеющих открытый действующий клиентский счет и оплачивающих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Комплекс Услуг посредством банковского перевода,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применяются тарифы на услуги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ЭКСПРЕСС ЗА ГРАНИЦУ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ЭКСПРЕСС 12:00 ЗА ГРАНИЦУ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«ЭКСПРЕСС 10:30 ЗА ГРАНИЦУ»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ЭКСПРЕСС 9:00 ЗА ГРАНИЦУ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действующим 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договором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ДХЛ.</w:t>
      </w:r>
    </w:p>
    <w:p w:rsidR="00C60896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896" w:rsidRDefault="00C60896" w:rsidP="00C60896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Маркетинговая 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Акция совместима с другими действующими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рекламными и маркетинговыми 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акциями Организатора. Скидки, предлагаемые в рамках других действующих акций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применимы в отношении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стоимости Комплекса Услуг в рамках Маркетинговой </w:t>
      </w:r>
      <w:r w:rsidRPr="00085DA1">
        <w:rPr>
          <w:rFonts w:ascii="Times New Roman" w:eastAsia="Times New Roman" w:hAnsi="Times New Roman" w:cs="Times New Roman"/>
          <w:color w:val="000000"/>
          <w:lang w:eastAsia="ru-RU"/>
        </w:rPr>
        <w:t>Акции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60896" w:rsidRPr="00085DA1" w:rsidRDefault="00C60896" w:rsidP="00C6089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896" w:rsidRDefault="00C60896" w:rsidP="00C60896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 проведения Маркетинговой Акции размещены и доступны на сайте ДХЛ по адресу: </w:t>
      </w:r>
      <w:hyperlink r:id="rId9" w:history="1">
        <w:r w:rsidRPr="00486649">
          <w:rPr>
            <w:rStyle w:val="a3"/>
            <w:rFonts w:ascii="Times New Roman" w:eastAsia="Times New Roman" w:hAnsi="Times New Roman" w:cs="Times New Roman"/>
            <w:lang w:val="en-US" w:eastAsia="ru-RU"/>
          </w:rPr>
          <w:t>https</w:t>
        </w:r>
        <w:r w:rsidRPr="00486649">
          <w:rPr>
            <w:rStyle w:val="a3"/>
            <w:rFonts w:ascii="Times New Roman" w:eastAsia="Times New Roman" w:hAnsi="Times New Roman" w:cs="Times New Roman"/>
            <w:lang w:eastAsia="ru-RU"/>
          </w:rPr>
          <w:t>://</w:t>
        </w:r>
        <w:r w:rsidRPr="00486649">
          <w:rPr>
            <w:rStyle w:val="a3"/>
            <w:rFonts w:ascii="Times New Roman" w:eastAsia="Times New Roman" w:hAnsi="Times New Roman" w:cs="Times New Roman"/>
            <w:lang w:val="en-US" w:eastAsia="ru-RU"/>
          </w:rPr>
          <w:t>express</w:t>
        </w:r>
        <w:r w:rsidRPr="00486649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486649">
          <w:rPr>
            <w:rStyle w:val="a3"/>
            <w:rFonts w:ascii="Times New Roman" w:eastAsia="Times New Roman" w:hAnsi="Times New Roman" w:cs="Times New Roman"/>
            <w:lang w:val="en-US" w:eastAsia="ru-RU"/>
          </w:rPr>
          <w:t>dhl</w:t>
        </w:r>
        <w:r w:rsidRPr="00486649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486649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, а также в сервисных отделениях ДХЛ.</w:t>
      </w:r>
    </w:p>
    <w:p w:rsidR="00C60896" w:rsidRPr="00085DA1" w:rsidRDefault="00C60896" w:rsidP="00C60896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896" w:rsidRDefault="00C60896" w:rsidP="00C60896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Принимая участие в Акции,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частник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Маркетинговой Акции, либо уполномоченный представитель участника Маркетинговой Акции подтверждае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т свое согласие на осуществление Организатором, а также уполномоченными им лицами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 сбора, обработки (в том числе с применением автоматизированных средств), хранения, использования, в том числе в рекламно-информационных целях, распространения собственных персональных данных с соблюдением необходимых мер защиты таких данных от несанкционированного распространения.</w:t>
      </w:r>
      <w:proofErr w:type="gramEnd"/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Согласие действует до 1 февраля 2021 г.</w:t>
      </w:r>
    </w:p>
    <w:p w:rsidR="00C60896" w:rsidRPr="00DC7564" w:rsidRDefault="00C60896" w:rsidP="00C60896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896" w:rsidRPr="00DC7564" w:rsidRDefault="00C60896" w:rsidP="00C60896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a3"/>
          <w:rFonts w:ascii="Times New Roman" w:eastAsia="Times New Roman" w:hAnsi="Times New Roman" w:cs="Times New Roman"/>
          <w:color w:val="000000"/>
          <w:lang w:eastAsia="ru-RU"/>
        </w:rPr>
      </w:pPr>
      <w:r w:rsidRPr="00486649">
        <w:rPr>
          <w:rFonts w:ascii="Times New Roman" w:eastAsia="Times New Roman" w:hAnsi="Times New Roman" w:cs="Times New Roman"/>
          <w:color w:val="000000"/>
          <w:lang w:eastAsia="ru-RU"/>
        </w:rPr>
        <w:t>Организатор оставляет за собой право в течение периода проведения Акции вносить изменения в настоящие Условия. При этом информация о любых изменениях настоящих Условий размещается на сайте: </w:t>
      </w:r>
      <w:hyperlink r:id="rId10" w:history="1">
        <w:r w:rsidRPr="00486649">
          <w:rPr>
            <w:rStyle w:val="a3"/>
            <w:rFonts w:ascii="Times New Roman" w:eastAsia="Times New Roman" w:hAnsi="Times New Roman" w:cs="Times New Roman"/>
            <w:lang w:val="en-US" w:eastAsia="ru-RU"/>
          </w:rPr>
          <w:t>https</w:t>
        </w:r>
        <w:r w:rsidRPr="00486649">
          <w:rPr>
            <w:rStyle w:val="a3"/>
            <w:rFonts w:ascii="Times New Roman" w:eastAsia="Times New Roman" w:hAnsi="Times New Roman" w:cs="Times New Roman"/>
            <w:lang w:eastAsia="ru-RU"/>
          </w:rPr>
          <w:t>://</w:t>
        </w:r>
        <w:r w:rsidRPr="00486649">
          <w:rPr>
            <w:rStyle w:val="a3"/>
            <w:rFonts w:ascii="Times New Roman" w:eastAsia="Times New Roman" w:hAnsi="Times New Roman" w:cs="Times New Roman"/>
            <w:lang w:val="en-US" w:eastAsia="ru-RU"/>
          </w:rPr>
          <w:t>express</w:t>
        </w:r>
        <w:r w:rsidRPr="00486649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486649">
          <w:rPr>
            <w:rStyle w:val="a3"/>
            <w:rFonts w:ascii="Times New Roman" w:eastAsia="Times New Roman" w:hAnsi="Times New Roman" w:cs="Times New Roman"/>
            <w:lang w:val="en-US" w:eastAsia="ru-RU"/>
          </w:rPr>
          <w:t>dhl</w:t>
        </w:r>
        <w:r w:rsidRPr="00486649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486649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>
        <w:rPr>
          <w:rStyle w:val="a3"/>
          <w:rFonts w:ascii="Times New Roman" w:eastAsia="Times New Roman" w:hAnsi="Times New Roman" w:cs="Times New Roman"/>
          <w:lang w:eastAsia="ru-RU"/>
        </w:rPr>
        <w:t>.</w:t>
      </w:r>
    </w:p>
    <w:p w:rsidR="00C60896" w:rsidRPr="00DC7564" w:rsidRDefault="00C60896" w:rsidP="00C60896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0896" w:rsidRPr="00534E71" w:rsidRDefault="00C60896" w:rsidP="00C60896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4E71">
        <w:rPr>
          <w:rFonts w:ascii="Times New Roman" w:eastAsia="Times New Roman" w:hAnsi="Times New Roman" w:cs="Times New Roman"/>
          <w:color w:val="000000"/>
          <w:lang w:eastAsia="ru-RU"/>
        </w:rPr>
        <w:t>Список населенных пунктов, в которых действует Маркетинговая Акция при отправке через курьера:</w:t>
      </w:r>
    </w:p>
    <w:bookmarkStart w:id="0" w:name="_MON_1628346708"/>
    <w:bookmarkEnd w:id="0"/>
    <w:p w:rsidR="00124309" w:rsidRDefault="007552B5" w:rsidP="00124309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object w:dxaOrig="1632" w:dyaOrig="1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05pt;height:51.9pt" o:ole="">
            <v:imagedata r:id="rId11" o:title=""/>
          </v:shape>
          <o:OLEObject Type="Embed" ProgID="Excel.Sheet.12" ShapeID="_x0000_i1025" DrawAspect="Icon" ObjectID="_1628346948" r:id="rId12"/>
        </w:object>
      </w:r>
    </w:p>
    <w:p w:rsidR="00C60896" w:rsidRPr="00C60896" w:rsidRDefault="00C60896" w:rsidP="00C60896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064" w:rsidRPr="00534E71" w:rsidRDefault="00C60896" w:rsidP="00341E58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4E71">
        <w:rPr>
          <w:rFonts w:ascii="Times New Roman" w:eastAsia="Times New Roman" w:hAnsi="Times New Roman" w:cs="Times New Roman"/>
          <w:color w:val="000000"/>
          <w:lang w:eastAsia="ru-RU"/>
        </w:rPr>
        <w:t>Список сервисных отделений, в которых действует Маркетинговая Акция:</w:t>
      </w:r>
    </w:p>
    <w:p w:rsidR="00124309" w:rsidRPr="006F55EC" w:rsidRDefault="00124309" w:rsidP="00124309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_GoBack"/>
      <w:bookmarkEnd w:id="1"/>
    </w:p>
    <w:p w:rsidR="006F55EC" w:rsidRPr="00534E71" w:rsidRDefault="00124309" w:rsidP="006F55E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88760A">
        <w:rPr>
          <w:rFonts w:ascii="Times New Roman" w:eastAsia="Times New Roman" w:hAnsi="Times New Roman" w:cs="Times New Roman"/>
          <w:color w:val="000000"/>
          <w:lang w:eastAsia="ru-RU"/>
        </w:rPr>
        <w:t>Тверское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», Москва, </w:t>
      </w:r>
      <w:r w:rsidRPr="0088760A">
        <w:rPr>
          <w:rFonts w:ascii="Times New Roman" w:eastAsia="Times New Roman" w:hAnsi="Times New Roman" w:cs="Times New Roman"/>
          <w:color w:val="000000"/>
          <w:lang w:eastAsia="ru-RU"/>
        </w:rPr>
        <w:t xml:space="preserve">125047, 1-ая </w:t>
      </w:r>
      <w:proofErr w:type="gramStart"/>
      <w:r w:rsidRPr="0088760A">
        <w:rPr>
          <w:rFonts w:ascii="Times New Roman" w:eastAsia="Times New Roman" w:hAnsi="Times New Roman" w:cs="Times New Roman"/>
          <w:color w:val="000000"/>
          <w:lang w:eastAsia="ru-RU"/>
        </w:rPr>
        <w:t>Тверская-Ямская</w:t>
      </w:r>
      <w:proofErr w:type="gramEnd"/>
      <w:r w:rsidRPr="0088760A">
        <w:rPr>
          <w:rFonts w:ascii="Times New Roman" w:eastAsia="Times New Roman" w:hAnsi="Times New Roman" w:cs="Times New Roman"/>
          <w:color w:val="000000"/>
          <w:lang w:eastAsia="ru-RU"/>
        </w:rPr>
        <w:t xml:space="preserve"> ул., 11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F55EC" w:rsidRPr="00534E71" w:rsidRDefault="00124309" w:rsidP="006F55E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88760A">
        <w:rPr>
          <w:rFonts w:ascii="Times New Roman" w:eastAsia="Times New Roman" w:hAnsi="Times New Roman" w:cs="Times New Roman"/>
          <w:color w:val="000000"/>
          <w:lang w:eastAsia="ru-RU"/>
        </w:rPr>
        <w:t>Московское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», Москва, </w:t>
      </w:r>
      <w:r w:rsidRPr="0088760A">
        <w:rPr>
          <w:rFonts w:ascii="Times New Roman" w:eastAsia="Times New Roman" w:hAnsi="Times New Roman" w:cs="Times New Roman"/>
          <w:color w:val="000000"/>
          <w:lang w:eastAsia="ru-RU"/>
        </w:rPr>
        <w:t>127092, ул. 8 Марта, 14/1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24309" w:rsidRDefault="00124309" w:rsidP="006F55E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88760A">
        <w:rPr>
          <w:rFonts w:ascii="Times New Roman" w:eastAsia="Times New Roman" w:hAnsi="Times New Roman" w:cs="Times New Roman"/>
          <w:color w:val="000000"/>
          <w:lang w:eastAsia="ru-RU"/>
        </w:rPr>
        <w:t>Кожуховское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», Москва, </w:t>
      </w:r>
      <w:r w:rsidRPr="0088760A">
        <w:rPr>
          <w:rFonts w:ascii="Times New Roman" w:eastAsia="Times New Roman" w:hAnsi="Times New Roman" w:cs="Times New Roman"/>
          <w:color w:val="000000"/>
          <w:lang w:eastAsia="ru-RU"/>
        </w:rPr>
        <w:t xml:space="preserve">115088, </w:t>
      </w:r>
      <w:proofErr w:type="spellStart"/>
      <w:r w:rsidRPr="0088760A">
        <w:rPr>
          <w:rFonts w:ascii="Times New Roman" w:eastAsia="Times New Roman" w:hAnsi="Times New Roman" w:cs="Times New Roman"/>
          <w:color w:val="000000"/>
          <w:lang w:eastAsia="ru-RU"/>
        </w:rPr>
        <w:t>Угрешская</w:t>
      </w:r>
      <w:proofErr w:type="spellEnd"/>
      <w:r w:rsidRPr="0088760A">
        <w:rPr>
          <w:rFonts w:ascii="Times New Roman" w:eastAsia="Times New Roman" w:hAnsi="Times New Roman" w:cs="Times New Roman"/>
          <w:color w:val="000000"/>
          <w:lang w:eastAsia="ru-RU"/>
        </w:rPr>
        <w:t xml:space="preserve"> ул., 2, стр.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8760A">
        <w:rPr>
          <w:rFonts w:ascii="Times New Roman" w:eastAsia="Times New Roman" w:hAnsi="Times New Roman" w:cs="Times New Roman"/>
          <w:color w:val="000000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24309" w:rsidRPr="00341E58" w:rsidRDefault="00124309" w:rsidP="00124309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24309" w:rsidRPr="00341E58" w:rsidSect="00341E58">
      <w:footerReference w:type="default" r:id="rId13"/>
      <w:pgSz w:w="11906" w:h="16838"/>
      <w:pgMar w:top="851" w:right="850" w:bottom="851" w:left="1276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71" w:rsidRDefault="007F4D71" w:rsidP="00C60896">
      <w:pPr>
        <w:spacing w:after="0" w:line="240" w:lineRule="auto"/>
      </w:pPr>
      <w:r>
        <w:separator/>
      </w:r>
    </w:p>
  </w:endnote>
  <w:endnote w:type="continuationSeparator" w:id="0">
    <w:p w:rsidR="007F4D71" w:rsidRDefault="007F4D71" w:rsidP="00C6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1333567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EEC" w:rsidRPr="00DC7564" w:rsidRDefault="00355DE3">
        <w:pPr>
          <w:pStyle w:val="a8"/>
          <w:jc w:val="right"/>
          <w:rPr>
            <w:rFonts w:ascii="Times New Roman" w:hAnsi="Times New Roman" w:cs="Times New Roman"/>
            <w:sz w:val="18"/>
            <w:szCs w:val="18"/>
          </w:rPr>
        </w:pPr>
        <w:r w:rsidRPr="00DC756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C756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DC756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552B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DC756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1B1EEC" w:rsidRDefault="007F4D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71" w:rsidRDefault="007F4D71" w:rsidP="00C60896">
      <w:pPr>
        <w:spacing w:after="0" w:line="240" w:lineRule="auto"/>
      </w:pPr>
      <w:r>
        <w:separator/>
      </w:r>
    </w:p>
  </w:footnote>
  <w:footnote w:type="continuationSeparator" w:id="0">
    <w:p w:rsidR="007F4D71" w:rsidRDefault="007F4D71" w:rsidP="00C60896">
      <w:pPr>
        <w:spacing w:after="0" w:line="240" w:lineRule="auto"/>
      </w:pPr>
      <w:r>
        <w:continuationSeparator/>
      </w:r>
    </w:p>
  </w:footnote>
  <w:footnote w:id="1">
    <w:p w:rsidR="00C60896" w:rsidRDefault="00C60896" w:rsidP="00C60896">
      <w:pPr>
        <w:pStyle w:val="a5"/>
      </w:pPr>
      <w:r>
        <w:rPr>
          <w:rStyle w:val="a7"/>
        </w:rPr>
        <w:t>1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Маркетинговой Акции допускается погрешность в измерении веса сотрудником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DHL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 1.5 кг.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4F94"/>
    <w:multiLevelType w:val="hybridMultilevel"/>
    <w:tmpl w:val="B200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96"/>
    <w:rsid w:val="0003113A"/>
    <w:rsid w:val="00124309"/>
    <w:rsid w:val="00210C0A"/>
    <w:rsid w:val="00240D3E"/>
    <w:rsid w:val="00341AF6"/>
    <w:rsid w:val="00341E58"/>
    <w:rsid w:val="00355DE3"/>
    <w:rsid w:val="004465AA"/>
    <w:rsid w:val="00534E71"/>
    <w:rsid w:val="00556D41"/>
    <w:rsid w:val="00616054"/>
    <w:rsid w:val="006B1702"/>
    <w:rsid w:val="006F3A74"/>
    <w:rsid w:val="006F55EC"/>
    <w:rsid w:val="007552B5"/>
    <w:rsid w:val="007F4D71"/>
    <w:rsid w:val="00A9385D"/>
    <w:rsid w:val="00C6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8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089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608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08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0896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C6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0896"/>
  </w:style>
  <w:style w:type="character" w:styleId="aa">
    <w:name w:val="annotation reference"/>
    <w:basedOn w:val="a0"/>
    <w:uiPriority w:val="99"/>
    <w:semiHidden/>
    <w:unhideWhenUsed/>
    <w:rsid w:val="00C608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089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60896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608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8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089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608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08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0896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C6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0896"/>
  </w:style>
  <w:style w:type="character" w:styleId="aa">
    <w:name w:val="annotation reference"/>
    <w:basedOn w:val="a0"/>
    <w:uiPriority w:val="99"/>
    <w:semiHidden/>
    <w:unhideWhenUsed/>
    <w:rsid w:val="00C608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089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60896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60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l.ru/content/dam/downloads/ru/express/ru/shipping/rate_guides/dhl_express_rate_and_tariff_guide_ru_ru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xpress.dh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press.dh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DHL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Reznikova (DHL RU)</dc:creator>
  <cp:lastModifiedBy>Alevtina Fomina</cp:lastModifiedBy>
  <cp:revision>3</cp:revision>
  <dcterms:created xsi:type="dcterms:W3CDTF">2019-08-26T14:49:00Z</dcterms:created>
  <dcterms:modified xsi:type="dcterms:W3CDTF">2019-08-26T14:49:00Z</dcterms:modified>
</cp:coreProperties>
</file>